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2EF2" w14:textId="7881A6EE" w:rsidR="00BF6139" w:rsidRDefault="00BF6139" w:rsidP="00BF6139">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 xml:space="preserve">13 Практикалық сабақ. </w:t>
      </w:r>
    </w:p>
    <w:p w14:paraId="28EAF4B9" w14:textId="586E55BA" w:rsidR="00BF6139" w:rsidRPr="00BB711F" w:rsidRDefault="00BF6139" w:rsidP="00BF6139">
      <w:pPr>
        <w:rPr>
          <w:rFonts w:ascii="Times New Roman" w:hAnsi="Times New Roman" w:cs="Times New Roman"/>
          <w:color w:val="000000" w:themeColor="text1"/>
          <w:sz w:val="40"/>
          <w:szCs w:val="40"/>
          <w:lang w:val="kk-KZ"/>
        </w:rPr>
      </w:pPr>
      <w:r>
        <w:rPr>
          <w:rFonts w:ascii="Times New Roman" w:hAnsi="Times New Roman" w:cs="Times New Roman"/>
          <w:color w:val="0070C0"/>
          <w:sz w:val="36"/>
          <w:szCs w:val="36"/>
          <w:lang w:val="kk-KZ"/>
        </w:rPr>
        <w:t xml:space="preserve"> Тақырыбы</w:t>
      </w:r>
      <w:r>
        <w:rPr>
          <w:rFonts w:ascii="Times New Roman" w:hAnsi="Times New Roman" w:cs="Times New Roman"/>
          <w:sz w:val="36"/>
          <w:szCs w:val="36"/>
          <w:lang w:val="kk-KZ"/>
        </w:rPr>
        <w:t>-</w:t>
      </w:r>
      <w:r w:rsidR="00BB711F" w:rsidRPr="00BB711F">
        <w:rPr>
          <w:rFonts w:eastAsiaTheme="minorEastAsia"/>
          <w:sz w:val="20"/>
          <w:szCs w:val="20"/>
          <w:lang w:val="kk-KZ" w:eastAsia="ru-RU"/>
        </w:rPr>
        <w:t xml:space="preserve"> </w:t>
      </w:r>
      <w:bookmarkStart w:id="0" w:name="_Hlk155017118"/>
      <w:r w:rsidR="004D123A" w:rsidRPr="004D123A">
        <w:rPr>
          <w:rFonts w:ascii="Times New Roman" w:hAnsi="Times New Roman" w:cs="Times New Roman"/>
          <w:color w:val="FF0000"/>
          <w:sz w:val="32"/>
          <w:szCs w:val="32"/>
          <w:lang w:val="kk-KZ"/>
        </w:rPr>
        <w:t>Шешімдердің орындалуы</w:t>
      </w:r>
      <w:bookmarkEnd w:id="0"/>
      <w:r w:rsidR="004D123A" w:rsidRPr="004D123A">
        <w:rPr>
          <w:rFonts w:ascii="Times New Roman" w:hAnsi="Times New Roman" w:cs="Times New Roman"/>
          <w:color w:val="FF0000"/>
          <w:sz w:val="32"/>
          <w:szCs w:val="32"/>
          <w:lang w:val="kk-KZ"/>
        </w:rPr>
        <w:t>н ұйымдасты</w:t>
      </w:r>
      <w:r w:rsidR="004D123A">
        <w:rPr>
          <w:rFonts w:ascii="Times New Roman" w:hAnsi="Times New Roman" w:cs="Times New Roman"/>
          <w:color w:val="FF0000"/>
          <w:sz w:val="32"/>
          <w:szCs w:val="32"/>
          <w:lang w:val="kk-KZ"/>
        </w:rPr>
        <w:t>р</w:t>
      </w:r>
      <w:r w:rsidR="004D123A" w:rsidRPr="004D123A">
        <w:rPr>
          <w:rFonts w:ascii="Times New Roman" w:hAnsi="Times New Roman" w:cs="Times New Roman"/>
          <w:color w:val="FF0000"/>
          <w:sz w:val="32"/>
          <w:szCs w:val="32"/>
          <w:lang w:val="kk-KZ"/>
        </w:rPr>
        <w:t>у және бақылау</w:t>
      </w:r>
    </w:p>
    <w:p w14:paraId="1831CD8D"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МЕМЛЕКЕТТІК ШЕШІМДЕРДІҢ ОРЫНДАЛУЫН ҰЙЫМДАСТЫРУ ЖӘНЕ БАҚЫЛАУ</w:t>
      </w:r>
    </w:p>
    <w:p w14:paraId="49A74861"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Басқару шешімдерін орындау бірнеше кезеңнен тұратын біршама күрделі кезең болып табылады.</w:t>
      </w:r>
    </w:p>
    <w:p w14:paraId="319086E2"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1. Орындаушыларды таңдау және орналастыру, олардың табысты қызметі үшін қажетті жағдайларды қамтамасыз ету. Бұл қабылданған шешімнің орындалуына қатыса алатын тұлғалар шеңберін анықтау жұмысы. Әрбір басқару шешімін тиісті орындаушылар командасы қолдауы керек. Оларға ақпарат беріліп, арнайы оқыту ұйымдастырылып, нақты міндеттер тұжырымдалып, орындау мерзімдері белгіленеді. Менеджер қабылданған басқарушылық шешімнің мәні орындаушыларға түсінікті екеніне, олар жалпы стратегиялық міндеттерді де, жеке тапсырмаларды да білетініне және түсінетініне және оларды қалай жүзеге асыру керектігін жақсы түсінетініне сенімді болуы керек.</w:t>
      </w:r>
    </w:p>
    <w:p w14:paraId="1093572F"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2. Шешімнің орындалуын ұйымдастырудың келесі кезеңі жұмылдыру болып табылады</w:t>
      </w:r>
    </w:p>
    <w:p w14:paraId="7F8459B2"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жоспарланған нәрсені орындау үшін қолда бар ресурстар. Дәл осы жерде әзірленуде</w:t>
      </w:r>
    </w:p>
    <w:p w14:paraId="137207A4"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түрлі жоспарлар, нұсқаулар, ұсыныстар, ескертулер белгіленеді</w:t>
      </w:r>
    </w:p>
    <w:p w14:paraId="189BC95D"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басқару ақпаратын алудың көздері мен арналары, есеп беру нысандары және т.б. Шешімдердің орындалуын ұйымдастырудың мұндай элементтеріне немқұрайлы қарау олардың тиімділігінің төмендеуіне әкеледі және алға қойылған мақсаттарға қол жеткізу мүмкіндігін азайтады. Ресурстардың номенклатурасы, көлемі және сапасы оңтайлы болуы керек.</w:t>
      </w:r>
    </w:p>
    <w:p w14:paraId="2B88C3C3"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3. Адамдар мен ресурстарды байланыстыру. Бұл процесте келесі міндеттер шешіледі: әрбір орындаушы мен әрбір жұмыс бригадасы үшін еңбек құнының нормативтері белгіленеді; ұрпақты болу қызметіне жұмсалатын уақыттың, энергияның, материалдардың және ақша ресурстарының нормативтері, бір жағынан, нәтижесінде алынған материалдық, әлеуметтік және рухани өнімдердің саны мен сапасы анықталады. Басқару шығындарды азайтып, алынған нәтижелердің көлемі мен сапасы жоғарылайтындай болуы керек</w:t>
      </w:r>
    </w:p>
    <w:p w14:paraId="38CAD48D"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4. Шешімді іс жүзінде жүзеге асыру. Қабылданған басқару шешімін іс жүзінде орындау сатысында мәселелердің тұтас кешені шешіледі</w:t>
      </w:r>
    </w:p>
    <w:p w14:paraId="5848EE5A"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 құқықтық, кадрлық, ұйымдастырушылық және материалдық-техникалық</w:t>
      </w:r>
    </w:p>
    <w:p w14:paraId="00ECD754"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шешімді сәтті жүзеге асырудың шарттары. Орындаушылардың функциялары мен өкілеттіктерінің тізбесіне қажетті өзгерістер енгізілді, лауазымдық нұсқаулықтар нақтыланды, жауапкершілік түрлері мен көтермелеулері мен нысандары белгіленді, «өз қалауы бойынша» іс-әрекеттердің ауқымы нақтыланды.</w:t>
      </w:r>
    </w:p>
    <w:p w14:paraId="190D62D2"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5. Шешімнің орындалу барысын бақылау. Бақылаудың ерекше түрі</w:t>
      </w:r>
    </w:p>
    <w:p w14:paraId="3194D9B3"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бақылау ықпалы. Оның мәні жағдайды талдау мен бағалауда жатыр</w:t>
      </w:r>
    </w:p>
    <w:p w14:paraId="36706AFA"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және басқару шешімдерін орындау нәтижелері. Дұрыс ұйымдастырылған бақылаусыз және тиісті түрде жеткізілетін ақпаратсыз және</w:t>
      </w:r>
    </w:p>
    <w:p w14:paraId="11C4CAD5"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басқару қатынастарының бүкіл жүйесін жедел реттеу болып табылмайды</w:t>
      </w:r>
    </w:p>
    <w:p w14:paraId="45A60C9E"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істеу. Бір нәрсені дер кезінде өзгертуге, түзетуге, нақтылауға, түзетуге мүмкіндік беретін бақылау режимінде әсіресе тиімді.</w:t>
      </w:r>
    </w:p>
    <w:p w14:paraId="0E3EEEEE"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 xml:space="preserve">6. Мемлекеттік шешімнің орындалуын ұйымдастыру қол жеткізілген нәтижелерді есепке алу, талдау және бағалау кезеңімен аяқталады. Бұл кезеңде қабылданған шешімдердің және тұтастай алғанда басқару процесінің күшті және әлсіз жақтары </w:t>
      </w:r>
      <w:r w:rsidRPr="000F68A0">
        <w:rPr>
          <w:rFonts w:ascii="Times New Roman" w:hAnsi="Times New Roman" w:cs="Times New Roman"/>
          <w:b/>
          <w:bCs/>
          <w:sz w:val="24"/>
          <w:szCs w:val="24"/>
          <w:lang w:val="kk-KZ"/>
        </w:rPr>
        <w:lastRenderedPageBreak/>
        <w:t>анықталады, пайдаланылмаған резервтер мен мүмкіндіктер ашылады, келесі шешімдерді қабылдау кезінде ескеру қажет шаралар белгіленеді.</w:t>
      </w:r>
    </w:p>
    <w:p w14:paraId="1F60D8A9" w14:textId="77777777" w:rsidR="000F68A0" w:rsidRPr="000F68A0" w:rsidRDefault="000F68A0" w:rsidP="000F68A0">
      <w:pPr>
        <w:spacing w:after="0" w:line="240" w:lineRule="auto"/>
        <w:rPr>
          <w:rFonts w:ascii="Times New Roman" w:hAnsi="Times New Roman" w:cs="Times New Roman"/>
          <w:b/>
          <w:bCs/>
          <w:sz w:val="24"/>
          <w:szCs w:val="24"/>
          <w:lang w:val="kk-KZ"/>
        </w:rPr>
      </w:pPr>
    </w:p>
    <w:p w14:paraId="616487B6"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 xml:space="preserve"> Бақылау – басқарудың негізгі функцияларының бірі болып табылады</w:t>
      </w:r>
    </w:p>
    <w:p w14:paraId="68B7336C"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ұйымның алға қойған мақсаттарына жетуді, жүзеге асырылуын қамтамасыз етеді</w:t>
      </w:r>
    </w:p>
    <w:p w14:paraId="573C9C10"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басқару шешімдерін қабылдады. Бақылаудың көмегімен басшылық өз шешімдерінің дұрыстығын анықтайды және оларды түзету қажеттілігін белгілейді.</w:t>
      </w:r>
    </w:p>
    <w:p w14:paraId="4B3BE5E2" w14:textId="77777777" w:rsidR="000F68A0" w:rsidRPr="000F68A0" w:rsidRDefault="000F68A0" w:rsidP="000F68A0">
      <w:pPr>
        <w:spacing w:after="0" w:line="240" w:lineRule="auto"/>
        <w:rPr>
          <w:rFonts w:ascii="Times New Roman" w:hAnsi="Times New Roman" w:cs="Times New Roman"/>
          <w:b/>
          <w:bCs/>
          <w:sz w:val="24"/>
          <w:szCs w:val="24"/>
          <w:lang w:val="kk-KZ"/>
        </w:rPr>
      </w:pPr>
    </w:p>
    <w:p w14:paraId="53EEE14C"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Бақылауды жүзеге асыру бір жағынан орнатуды білдіреді</w:t>
      </w:r>
    </w:p>
    <w:p w14:paraId="0E46046B"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стандарттар, қол жеткізілген нақты нәтижелерді және олардың ауытқуларын өлшеңіз</w:t>
      </w:r>
    </w:p>
    <w:p w14:paraId="2F242E40"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белгіленген стандарттар; екінші жағынан, қабылданған шешімдердің орындалу барысын қадағалау</w:t>
      </w:r>
    </w:p>
    <w:p w14:paraId="1A0F1BA1"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басқару шешімдерін қабылдау және оларды орындау барысында қол жеткізілген нәтижелерді бағалау.</w:t>
      </w:r>
    </w:p>
    <w:p w14:paraId="50A3A2D0" w14:textId="77777777" w:rsidR="000F68A0" w:rsidRPr="000F68A0" w:rsidRDefault="000F68A0" w:rsidP="000F68A0">
      <w:pPr>
        <w:spacing w:after="0" w:line="240" w:lineRule="auto"/>
        <w:rPr>
          <w:rFonts w:ascii="Times New Roman" w:hAnsi="Times New Roman" w:cs="Times New Roman"/>
          <w:b/>
          <w:bCs/>
          <w:sz w:val="24"/>
          <w:szCs w:val="24"/>
          <w:lang w:val="kk-KZ"/>
        </w:rPr>
      </w:pPr>
    </w:p>
    <w:p w14:paraId="30A9EFAA"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Мемлекеттік шешімдердің орындалуын бақылаудың 3 түрін қарастырайық:</w:t>
      </w:r>
    </w:p>
    <w:p w14:paraId="025C0808"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 алдын ала бақылау;</w:t>
      </w:r>
    </w:p>
    <w:p w14:paraId="1FACC205"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 ағымдағы бақылау;</w:t>
      </w:r>
    </w:p>
    <w:p w14:paraId="419C0C9D" w14:textId="77777777" w:rsidR="000F68A0" w:rsidRPr="000F68A0" w:rsidRDefault="000F68A0" w:rsidP="000F68A0">
      <w:pPr>
        <w:spacing w:after="0" w:line="240" w:lineRule="auto"/>
        <w:rPr>
          <w:rFonts w:ascii="Times New Roman" w:hAnsi="Times New Roman" w:cs="Times New Roman"/>
          <w:b/>
          <w:bCs/>
          <w:sz w:val="24"/>
          <w:szCs w:val="24"/>
        </w:rPr>
      </w:pPr>
      <w:r w:rsidRPr="000F68A0">
        <w:rPr>
          <w:rFonts w:ascii="Times New Roman" w:hAnsi="Times New Roman" w:cs="Times New Roman"/>
          <w:b/>
          <w:bCs/>
          <w:sz w:val="24"/>
          <w:szCs w:val="24"/>
          <w:lang w:val="kk-KZ"/>
        </w:rPr>
        <w:t>- қорытынды бақылау.</w:t>
      </w:r>
    </w:p>
    <w:p w14:paraId="1A9CC8DE" w14:textId="77777777" w:rsidR="000F68A0" w:rsidRPr="000F68A0" w:rsidRDefault="000F68A0" w:rsidP="000F68A0">
      <w:pPr>
        <w:spacing w:after="0" w:line="240" w:lineRule="auto"/>
        <w:rPr>
          <w:rFonts w:ascii="Times New Roman" w:hAnsi="Times New Roman" w:cs="Times New Roman"/>
          <w:b/>
          <w:bCs/>
          <w:sz w:val="24"/>
          <w:szCs w:val="24"/>
          <w:lang w:val="kk-KZ"/>
        </w:rPr>
      </w:pPr>
    </w:p>
    <w:p w14:paraId="0BD29A5C"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Алдын ала бақылау. Бақылаудың бұл түрі жұмыстың нақты басталуына дейін жүргізілетіндіктен алдын ала деп аталады.</w:t>
      </w:r>
    </w:p>
    <w:p w14:paraId="29786742"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Алдын ала бақылауды жүзеге асырудың негізгі құралы – іске асыру</w:t>
      </w:r>
    </w:p>
    <w:p w14:paraId="0B1E0C6C"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белгілі бір ережелер, рәсімдер және мінез-құлық бағыттары. Ережелер мен саясат жоспарлардың орындалуын қамтамасыз ету үшін әзірленгендіктен, оларды қатаң сақтау жұмыстың жоспарланған бағытта жүргізілуін қамтамасыз етудің бір жолы болып табылады.</w:t>
      </w:r>
    </w:p>
    <w:p w14:paraId="1ACF3C9D" w14:textId="77777777" w:rsidR="000F68A0" w:rsidRPr="000F68A0" w:rsidRDefault="000F68A0" w:rsidP="000F68A0">
      <w:pPr>
        <w:spacing w:after="0" w:line="240" w:lineRule="auto"/>
        <w:rPr>
          <w:rFonts w:ascii="Times New Roman" w:hAnsi="Times New Roman" w:cs="Times New Roman"/>
          <w:b/>
          <w:bCs/>
          <w:sz w:val="24"/>
          <w:szCs w:val="24"/>
          <w:lang w:val="kk-KZ"/>
        </w:rPr>
      </w:pPr>
    </w:p>
    <w:p w14:paraId="1B55216A"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Ағымдағы бақылау тікелей кезінде жүзеге асырылады</w:t>
      </w:r>
    </w:p>
    <w:p w14:paraId="2BEF92D6"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жұмыс істейді Көбінесе оның мақсаты бағынышты қызметкерлер болып табылады. Тұрақты тексеру</w:t>
      </w:r>
    </w:p>
    <w:p w14:paraId="20E0DF7B"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бағыныштылардың жұмысы, туындаған мәселелер мен ұсыныстарды талқылау</w:t>
      </w:r>
    </w:p>
    <w:p w14:paraId="6DEA2CF3"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жұмысты жақсарту жоспарланғаннан ауытқуды жояды</w:t>
      </w:r>
    </w:p>
    <w:p w14:paraId="4BCB5A1E" w14:textId="77777777" w:rsidR="000F68A0" w:rsidRPr="000F68A0" w:rsidRDefault="000F68A0" w:rsidP="000F68A0">
      <w:pPr>
        <w:spacing w:after="0" w:line="240" w:lineRule="auto"/>
        <w:rPr>
          <w:rFonts w:ascii="Times New Roman" w:hAnsi="Times New Roman" w:cs="Times New Roman"/>
          <w:b/>
          <w:bCs/>
          <w:sz w:val="24"/>
          <w:szCs w:val="24"/>
        </w:rPr>
      </w:pPr>
      <w:r w:rsidRPr="000F68A0">
        <w:rPr>
          <w:rFonts w:ascii="Times New Roman" w:hAnsi="Times New Roman" w:cs="Times New Roman"/>
          <w:b/>
          <w:bCs/>
          <w:sz w:val="24"/>
          <w:szCs w:val="24"/>
          <w:lang w:val="kk-KZ"/>
        </w:rPr>
        <w:t>жоспарлар мен нұсқаулар.</w:t>
      </w:r>
    </w:p>
    <w:p w14:paraId="534D03D8" w14:textId="77777777" w:rsidR="000F68A0" w:rsidRPr="000F68A0" w:rsidRDefault="000F68A0" w:rsidP="000F68A0">
      <w:pPr>
        <w:spacing w:after="0" w:line="240" w:lineRule="auto"/>
        <w:rPr>
          <w:rFonts w:ascii="Times New Roman" w:hAnsi="Times New Roman" w:cs="Times New Roman"/>
          <w:b/>
          <w:bCs/>
          <w:sz w:val="24"/>
          <w:szCs w:val="24"/>
          <w:lang w:val="kk-KZ"/>
        </w:rPr>
      </w:pPr>
    </w:p>
    <w:p w14:paraId="4C99523B" w14:textId="77777777" w:rsidR="000F68A0" w:rsidRPr="000F68A0" w:rsidRDefault="000F68A0" w:rsidP="000F68A0">
      <w:pPr>
        <w:numPr>
          <w:ilvl w:val="0"/>
          <w:numId w:val="4"/>
        </w:num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Қорытынды бақылау – нақты алынған нәтижелер бақыланатын іс-әрекет аяқталғаннан кейін немесе алдын ала белгіленген уақыт кезеңінен кейін қажетті нәтижелермен салыстырылады. Түпкілікті бақылау проблемалар туындаған кезде әрекет ету үшін тым кеш жүргізілсе де, оның екі маңыздылығы бар.  Ерекше өзгешеліктері:</w:t>
      </w:r>
    </w:p>
    <w:p w14:paraId="30F47654" w14:textId="77777777" w:rsidR="000F68A0" w:rsidRPr="000F68A0" w:rsidRDefault="000F68A0" w:rsidP="000F68A0">
      <w:pPr>
        <w:numPr>
          <w:ilvl w:val="0"/>
          <w:numId w:val="4"/>
        </w:num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басқаруды жоспарлауға қажетті ақпаратпен қамтамасыз етеді</w:t>
      </w:r>
    </w:p>
    <w:p w14:paraId="2D6C46A3"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егер алдағы уақытта осындай жұмыстарды жүргізу жоспарланса. Бұл процедура сонымен қатар туындаған проблемалар туралы ақпаратты алуға және болашақта осы проблемаларды болдырмау үшін жаңа жоспарларды құруға мүмкіндік береді;</w:t>
      </w:r>
    </w:p>
    <w:p w14:paraId="2DDEB80D"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 мотивацияға ықпал етеді. Ұйым басшылығы міндеттесе белгілі бір деңгейге жеткенде ынталандыру сыйақылары тиімділік, демек, қол жеткізілген нақты тиімділік дәл және объективті түрде өлшенуі керек.</w:t>
      </w:r>
    </w:p>
    <w:p w14:paraId="5447A695" w14:textId="77777777" w:rsidR="000F68A0" w:rsidRPr="000F68A0" w:rsidRDefault="000F68A0" w:rsidP="000F68A0">
      <w:pPr>
        <w:spacing w:after="0" w:line="240" w:lineRule="auto"/>
        <w:rPr>
          <w:rFonts w:ascii="Times New Roman" w:hAnsi="Times New Roman" w:cs="Times New Roman"/>
          <w:b/>
          <w:bCs/>
          <w:sz w:val="24"/>
          <w:szCs w:val="24"/>
          <w:lang w:val="kk-KZ"/>
        </w:rPr>
      </w:pPr>
    </w:p>
    <w:p w14:paraId="5BCE967E" w14:textId="77777777" w:rsidR="000F68A0" w:rsidRPr="000F68A0" w:rsidRDefault="000F68A0" w:rsidP="000F68A0">
      <w:pPr>
        <w:spacing w:after="0" w:line="240" w:lineRule="auto"/>
        <w:rPr>
          <w:rFonts w:ascii="Times New Roman" w:hAnsi="Times New Roman" w:cs="Times New Roman"/>
          <w:b/>
          <w:bCs/>
          <w:sz w:val="24"/>
          <w:szCs w:val="24"/>
          <w:lang w:val="kk-KZ"/>
        </w:rPr>
      </w:pPr>
    </w:p>
    <w:p w14:paraId="1F703CFD"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Тест сұрақтары мен тапсырмалар</w:t>
      </w:r>
    </w:p>
    <w:p w14:paraId="2FE067E3"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Бақылау сұрақтары:</w:t>
      </w:r>
    </w:p>
    <w:p w14:paraId="4EFE4F39"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lastRenderedPageBreak/>
        <w:t>1. Бақылау мен бақылаудың мәні мен мазмұны неде?</w:t>
      </w:r>
    </w:p>
    <w:p w14:paraId="0D321CCB"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2. Басқару процесінің кезеңдерін сипаттаңыз.</w:t>
      </w:r>
    </w:p>
    <w:p w14:paraId="56875E7A"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3. Бақылау және бақылау процесінің негізгі кезеңдерінің мазмұнын көрсетіңіз.</w:t>
      </w:r>
    </w:p>
    <w:p w14:paraId="22405A25"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4. Мемлекеттік шешімдерді бақылау әдістерін сипаттаңыз.</w:t>
      </w:r>
    </w:p>
    <w:p w14:paraId="19CEFF88"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5. Мемлекеттік шешімдерді бақылау механизмі қандай?</w:t>
      </w:r>
    </w:p>
    <w:p w14:paraId="352DBFD3"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Тест тапсырмалары:</w:t>
      </w:r>
    </w:p>
    <w:p w14:paraId="3724DD11"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1. Іске асыру кезеңдерінің дұрыс реттілігін орнату</w:t>
      </w:r>
    </w:p>
    <w:p w14:paraId="1C419FBB"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үкімет шешімі.</w:t>
      </w:r>
    </w:p>
    <w:p w14:paraId="1C999883"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а) Іске асыруды басқару</w:t>
      </w:r>
    </w:p>
    <w:p w14:paraId="4B7C8952"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ә) Шешімді жүзеге асыру жоспарын құру</w:t>
      </w:r>
    </w:p>
    <w:p w14:paraId="03ACDD51"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б) Шешімнің орындалуын бақылау</w:t>
      </w:r>
    </w:p>
    <w:p w14:paraId="19B32DB1"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в) Шешімді орындау нәтижелерін бағалау</w:t>
      </w:r>
    </w:p>
    <w:p w14:paraId="09EC9ACC"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2. Іске асыру нәтижелерін бағалау кезеңінің процедураларын көрсетіңіз</w:t>
      </w:r>
    </w:p>
    <w:p w14:paraId="54FB4020"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үкімет шешімі.</w:t>
      </w:r>
    </w:p>
    <w:p w14:paraId="45D7F86C"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а) Шешімді жүзеге асыру алгоритмдерін құрастыру</w:t>
      </w:r>
    </w:p>
    <w:p w14:paraId="09621730"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ә) Шешімді жүзеге асыру бағдарламасына өзгерістер енгізу</w:t>
      </w:r>
    </w:p>
    <w:p w14:paraId="132038A6"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б) Шешімнің тиімді әрекет ету мерзімін болжау</w:t>
      </w:r>
    </w:p>
    <w:p w14:paraId="5629F239"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в) Шешімді жүзеге асыру кезінде ауытқулардың себептерін анықтау</w:t>
      </w:r>
    </w:p>
    <w:p w14:paraId="223E5E35"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3. Бақылау сатысында орындалатын әрекеттерді көрсетіңіз.</w:t>
      </w:r>
    </w:p>
    <w:p w14:paraId="4DB0E780"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а) Шешімді орындау мерзімін анықтау</w:t>
      </w:r>
    </w:p>
    <w:p w14:paraId="16AE07F2"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ә) Мониторинг</w:t>
      </w:r>
    </w:p>
    <w:p w14:paraId="2D739EB7"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б) Шешімнің соңғы нәтижелерін анықтау</w:t>
      </w:r>
    </w:p>
    <w:p w14:paraId="479C971D"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в) Аралық нәтижелерінорындалуын  анықтау</w:t>
      </w:r>
    </w:p>
    <w:p w14:paraId="5D5E1C0F"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4. Үкімет шешімін жүзеге асыру кезеңдерін көрсетіңіз.</w:t>
      </w:r>
    </w:p>
    <w:p w14:paraId="7E675432"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а) Шешімнің орындалуын бақылау</w:t>
      </w:r>
    </w:p>
    <w:p w14:paraId="5D15FFD1"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ә) Мәселе жағдайын талдау</w:t>
      </w:r>
    </w:p>
    <w:p w14:paraId="3003E64B"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б) Шешімді жүзеге асыру жоспарын әзірлеу</w:t>
      </w:r>
    </w:p>
    <w:p w14:paraId="20A69E45" w14:textId="77777777" w:rsidR="000F68A0" w:rsidRPr="000F68A0" w:rsidRDefault="000F68A0" w:rsidP="000F68A0">
      <w:pPr>
        <w:spacing w:after="0" w:line="240" w:lineRule="auto"/>
        <w:rPr>
          <w:rFonts w:ascii="Times New Roman" w:hAnsi="Times New Roman" w:cs="Times New Roman"/>
          <w:b/>
          <w:bCs/>
          <w:sz w:val="24"/>
          <w:szCs w:val="24"/>
          <w:lang w:val="kk-KZ"/>
        </w:rPr>
      </w:pPr>
      <w:r w:rsidRPr="000F68A0">
        <w:rPr>
          <w:rFonts w:ascii="Times New Roman" w:hAnsi="Times New Roman" w:cs="Times New Roman"/>
          <w:b/>
          <w:bCs/>
          <w:sz w:val="24"/>
          <w:szCs w:val="24"/>
          <w:lang w:val="kk-KZ"/>
        </w:rPr>
        <w:t>в) Шешім бойынша қызметкерлердің пікірін анықтау</w:t>
      </w:r>
    </w:p>
    <w:p w14:paraId="78C2B7C4" w14:textId="77777777" w:rsidR="000F68A0" w:rsidRDefault="000F68A0" w:rsidP="00BF6139">
      <w:pPr>
        <w:spacing w:after="0" w:line="240" w:lineRule="auto"/>
        <w:rPr>
          <w:rFonts w:ascii="Times New Roman" w:hAnsi="Times New Roman" w:cs="Times New Roman"/>
          <w:b/>
          <w:bCs/>
          <w:sz w:val="24"/>
          <w:szCs w:val="24"/>
          <w:lang w:val="kk-KZ"/>
        </w:rPr>
      </w:pPr>
    </w:p>
    <w:p w14:paraId="5DB483AB" w14:textId="77777777" w:rsidR="000F68A0" w:rsidRDefault="000F68A0" w:rsidP="00BF6139">
      <w:pPr>
        <w:spacing w:after="0" w:line="240" w:lineRule="auto"/>
        <w:rPr>
          <w:rFonts w:ascii="Times New Roman" w:hAnsi="Times New Roman" w:cs="Times New Roman"/>
          <w:b/>
          <w:bCs/>
          <w:sz w:val="24"/>
          <w:szCs w:val="24"/>
          <w:lang w:val="kk-KZ"/>
        </w:rPr>
      </w:pPr>
    </w:p>
    <w:p w14:paraId="454DFF9D" w14:textId="77777777" w:rsidR="000F68A0" w:rsidRDefault="000F68A0" w:rsidP="00BF6139">
      <w:pPr>
        <w:spacing w:after="0" w:line="240" w:lineRule="auto"/>
        <w:rPr>
          <w:rFonts w:ascii="Times New Roman" w:hAnsi="Times New Roman" w:cs="Times New Roman"/>
          <w:b/>
          <w:bCs/>
          <w:sz w:val="24"/>
          <w:szCs w:val="24"/>
          <w:lang w:val="kk-KZ"/>
        </w:rPr>
      </w:pPr>
    </w:p>
    <w:p w14:paraId="1D7EC18D" w14:textId="77777777" w:rsidR="000F68A0" w:rsidRDefault="000F68A0" w:rsidP="00BF6139">
      <w:pPr>
        <w:spacing w:after="0" w:line="240" w:lineRule="auto"/>
        <w:rPr>
          <w:rFonts w:ascii="Times New Roman" w:hAnsi="Times New Roman" w:cs="Times New Roman"/>
          <w:b/>
          <w:bCs/>
          <w:sz w:val="24"/>
          <w:szCs w:val="24"/>
          <w:lang w:val="kk-KZ"/>
        </w:rPr>
      </w:pPr>
    </w:p>
    <w:p w14:paraId="392E2337" w14:textId="77777777" w:rsidR="000F68A0" w:rsidRDefault="000F68A0" w:rsidP="00BF6139">
      <w:pPr>
        <w:spacing w:after="0" w:line="240" w:lineRule="auto"/>
        <w:rPr>
          <w:rFonts w:ascii="Times New Roman" w:hAnsi="Times New Roman" w:cs="Times New Roman"/>
          <w:b/>
          <w:bCs/>
          <w:sz w:val="24"/>
          <w:szCs w:val="24"/>
          <w:lang w:val="kk-KZ"/>
        </w:rPr>
      </w:pPr>
    </w:p>
    <w:p w14:paraId="58BB2BF5" w14:textId="22D3FA18" w:rsidR="00BF6139" w:rsidRDefault="00BF6139" w:rsidP="00BF613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1F922C2C" w14:textId="77777777" w:rsidR="00BF6139" w:rsidRDefault="00BF6139" w:rsidP="00BF6139">
      <w:pPr>
        <w:pStyle w:val="a4"/>
        <w:tabs>
          <w:tab w:val="left" w:pos="0"/>
        </w:tabs>
        <w:autoSpaceDE w:val="0"/>
        <w:autoSpaceDN w:val="0"/>
        <w:adjustRightInd w:val="0"/>
        <w:spacing w:after="0" w:line="240" w:lineRule="auto"/>
        <w:ind w:left="0"/>
        <w:rPr>
          <w:rFonts w:ascii="Times New Roman" w:hAnsi="Times New Roman" w:cs="Times New Roman"/>
          <w:color w:val="000000" w:themeColor="text1"/>
          <w:kern w:val="0"/>
          <w:sz w:val="24"/>
          <w:szCs w:val="24"/>
          <w:lang w:val="kk-KZ"/>
          <w14:ligatures w14:val="none"/>
        </w:rPr>
      </w:pPr>
      <w:bookmarkStart w:id="1" w:name="_Hlk153732623"/>
      <w:r>
        <w:rPr>
          <w:rFonts w:ascii="Times New Roman" w:hAnsi="Times New Roman" w:cs="Times New Roman"/>
          <w:color w:val="000000" w:themeColor="text1"/>
          <w:kern w:val="0"/>
          <w:sz w:val="24"/>
          <w:szCs w:val="24"/>
          <w:lang w:val="kk-KZ"/>
          <w14:ligatures w14:val="none"/>
        </w:rPr>
        <w:t>1.Қасым-Жомарт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sz w:val="24"/>
          <w:szCs w:val="24"/>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45B5697A" w14:textId="77777777" w:rsidR="00BF6139" w:rsidRDefault="00BF6139" w:rsidP="00BF6139">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5B9C50D3" w14:textId="77777777" w:rsidR="00BF6139" w:rsidRDefault="00BF6139" w:rsidP="00BF6139">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16D590E3" w14:textId="77777777" w:rsidR="00BF6139" w:rsidRDefault="00BF6139" w:rsidP="00BF6139">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1A240CF7" w14:textId="77777777" w:rsidR="00BF6139" w:rsidRDefault="00BF6139" w:rsidP="00BF6139">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7412118E" w14:textId="77777777" w:rsidR="00BF6139" w:rsidRDefault="00BF6139" w:rsidP="00BF6139">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74386CC5" w14:textId="77777777" w:rsidR="00BF6139" w:rsidRDefault="00BF6139" w:rsidP="00BF6139">
      <w:pPr>
        <w:numPr>
          <w:ilvl w:val="0"/>
          <w:numId w:val="1"/>
        </w:numPr>
        <w:spacing w:after="0" w:line="240" w:lineRule="auto"/>
        <w:ind w:left="0" w:firstLine="0"/>
        <w:contextualSpacing/>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33B1A8E5" w14:textId="77777777" w:rsidR="00BF6139" w:rsidRDefault="00BF6139" w:rsidP="00BF6139">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lastRenderedPageBreak/>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https://www.google.com/search?q</w:t>
      </w:r>
      <w:bookmarkEnd w:id="1"/>
    </w:p>
    <w:p w14:paraId="41A91F40" w14:textId="77777777" w:rsidR="00BF6139" w:rsidRDefault="00BF6139" w:rsidP="00BF6139">
      <w:pPr>
        <w:pStyle w:val="a4"/>
        <w:numPr>
          <w:ilvl w:val="0"/>
          <w:numId w:val="1"/>
        </w:numPr>
        <w:spacing w:after="0" w:line="240" w:lineRule="auto"/>
        <w:ind w:left="0"/>
        <w:rPr>
          <w:rStyle w:val="a5"/>
          <w:b w:val="0"/>
          <w:bCs w:val="0"/>
        </w:rPr>
      </w:pPr>
      <w:r>
        <w:rPr>
          <w:rFonts w:ascii="Times New Roman" w:hAnsi="Times New Roman" w:cs="Times New Roman"/>
          <w:sz w:val="24"/>
          <w:szCs w:val="24"/>
          <w:lang w:val="kk-KZ"/>
        </w:rPr>
        <w:t>9. Баллод Б.А., Елизарова Н.Н. Теория принятия решений- Санкт-Петербург: Лань,  2023-52 с. https://reader.lanbook.com/book/320753</w:t>
      </w:r>
    </w:p>
    <w:p w14:paraId="1020ADB9" w14:textId="77777777" w:rsidR="00BF6139" w:rsidRDefault="00BF6139" w:rsidP="00BF6139">
      <w:pPr>
        <w:pStyle w:val="article-listitem"/>
        <w:numPr>
          <w:ilvl w:val="0"/>
          <w:numId w:val="1"/>
        </w:numPr>
        <w:shd w:val="clear" w:color="auto" w:fill="FFFFFF"/>
        <w:spacing w:before="0" w:beforeAutospacing="0" w:after="0" w:afterAutospacing="0" w:line="252" w:lineRule="auto"/>
        <w:ind w:left="-119" w:firstLine="0"/>
        <w:rPr>
          <w:rStyle w:val="a5"/>
          <w:b w:val="0"/>
          <w:bCs w:val="0"/>
          <w:lang w:val="kk-KZ" w:eastAsia="en-US"/>
        </w:rPr>
      </w:pPr>
      <w:r>
        <w:rPr>
          <w:color w:val="000000"/>
          <w:lang w:eastAsia="en-US"/>
        </w:rPr>
        <w:t>Беляева</w:t>
      </w:r>
      <w:r>
        <w:rPr>
          <w:color w:val="000000"/>
          <w:lang w:val="kk-KZ" w:eastAsia="en-US"/>
        </w:rPr>
        <w:t xml:space="preserve"> </w:t>
      </w:r>
      <w:proofErr w:type="gramStart"/>
      <w:r>
        <w:rPr>
          <w:color w:val="000000"/>
          <w:lang w:val="kk-KZ" w:eastAsia="en-US"/>
        </w:rPr>
        <w:t xml:space="preserve">И.Ю. </w:t>
      </w:r>
      <w:r>
        <w:rPr>
          <w:color w:val="000000"/>
          <w:lang w:eastAsia="en-US"/>
        </w:rPr>
        <w:t>,</w:t>
      </w:r>
      <w:proofErr w:type="gramEnd"/>
      <w:r>
        <w:rPr>
          <w:color w:val="000000"/>
          <w:lang w:eastAsia="en-US"/>
        </w:rPr>
        <w:t xml:space="preserve"> О.В. Панина</w:t>
      </w:r>
      <w:r>
        <w:rPr>
          <w:color w:val="000000"/>
          <w:lang w:val="kk-KZ" w:eastAsia="en-US"/>
        </w:rPr>
        <w:t xml:space="preserve"> О.В.</w:t>
      </w:r>
      <w:r>
        <w:rPr>
          <w:color w:val="000000"/>
          <w:lang w:eastAsia="en-US"/>
        </w:rPr>
        <w:t>, Белокурова</w:t>
      </w:r>
      <w:r>
        <w:rPr>
          <w:color w:val="000000"/>
          <w:lang w:val="kk-KZ" w:eastAsia="en-US"/>
        </w:rPr>
        <w:t xml:space="preserve"> М.Е. </w:t>
      </w:r>
      <w:r>
        <w:rPr>
          <w:rStyle w:val="a5"/>
          <w:color w:val="000000"/>
          <w:lang w:eastAsia="en-US"/>
        </w:rPr>
        <w:t>Методы принятия управленческих решений</w:t>
      </w:r>
      <w:r>
        <w:rPr>
          <w:lang w:val="kk-KZ" w:eastAsia="en-US"/>
        </w:rPr>
        <w:t xml:space="preserve"> - М.: КНОРУС, 2022-230 с</w:t>
      </w:r>
    </w:p>
    <w:p w14:paraId="50B55305" w14:textId="77777777" w:rsidR="00BF6139" w:rsidRDefault="00BF6139" w:rsidP="00BF6139">
      <w:pPr>
        <w:pStyle w:val="article-listitem"/>
        <w:numPr>
          <w:ilvl w:val="0"/>
          <w:numId w:val="1"/>
        </w:numPr>
        <w:shd w:val="clear" w:color="auto" w:fill="FFFFFF"/>
        <w:spacing w:before="0" w:beforeAutospacing="0" w:after="0" w:afterAutospacing="0" w:line="252" w:lineRule="auto"/>
        <w:ind w:left="-119" w:firstLine="0"/>
      </w:pPr>
      <w:r>
        <w:rPr>
          <w:rStyle w:val="a5"/>
          <w:lang w:eastAsia="en-US"/>
        </w:rPr>
        <w:t>Бусов, В. И. Управленческие решения -</w:t>
      </w:r>
      <w:r>
        <w:rPr>
          <w:lang w:eastAsia="en-US"/>
        </w:rPr>
        <w:t>М</w:t>
      </w:r>
      <w:r>
        <w:rPr>
          <w:lang w:val="kk-KZ" w:eastAsia="en-US"/>
        </w:rPr>
        <w:t>.:</w:t>
      </w:r>
      <w:r>
        <w:rPr>
          <w:lang w:eastAsia="en-US"/>
        </w:rPr>
        <w:t xml:space="preserve"> </w:t>
      </w:r>
      <w:proofErr w:type="spellStart"/>
      <w:r>
        <w:rPr>
          <w:lang w:eastAsia="en-US"/>
        </w:rPr>
        <w:t>Юрайт</w:t>
      </w:r>
      <w:proofErr w:type="spellEnd"/>
      <w:r>
        <w:rPr>
          <w:lang w:eastAsia="en-US"/>
        </w:rPr>
        <w:t>, 2023. – 254 с.  URL: </w:t>
      </w:r>
      <w:hyperlink r:id="rId5" w:tgtFrame="_blank" w:history="1">
        <w:r>
          <w:rPr>
            <w:rStyle w:val="a3"/>
            <w:color w:val="000000" w:themeColor="text1"/>
            <w:lang w:eastAsia="en-US"/>
          </w:rPr>
          <w:t>https://urait.ru/bcode/510647</w:t>
        </w:r>
      </w:hyperlink>
      <w:r>
        <w:rPr>
          <w:color w:val="000000" w:themeColor="text1"/>
          <w:lang w:eastAsia="en-US"/>
        </w:rPr>
        <w:t> </w:t>
      </w:r>
    </w:p>
    <w:p w14:paraId="573EC53A" w14:textId="77777777" w:rsidR="00BF6139" w:rsidRDefault="00BF6139" w:rsidP="00BF6139">
      <w:pPr>
        <w:pStyle w:val="article-listitem"/>
        <w:numPr>
          <w:ilvl w:val="0"/>
          <w:numId w:val="1"/>
        </w:numPr>
        <w:shd w:val="clear" w:color="auto" w:fill="FFFFFF"/>
        <w:spacing w:before="0" w:beforeAutospacing="0" w:after="0" w:afterAutospacing="0" w:line="252" w:lineRule="auto"/>
        <w:ind w:left="-119" w:firstLine="0"/>
        <w:rPr>
          <w:rStyle w:val="a3"/>
        </w:rPr>
      </w:pPr>
      <w:proofErr w:type="spellStart"/>
      <w:r>
        <w:rPr>
          <w:rStyle w:val="a5"/>
          <w:lang w:eastAsia="en-US"/>
        </w:rPr>
        <w:t>Валишин</w:t>
      </w:r>
      <w:proofErr w:type="spellEnd"/>
      <w:r>
        <w:rPr>
          <w:rStyle w:val="a5"/>
          <w:lang w:eastAsia="en-US"/>
        </w:rPr>
        <w:t>, Е. Н. Управление персоналом организации</w:t>
      </w:r>
      <w:r>
        <w:rPr>
          <w:rStyle w:val="a5"/>
          <w:lang w:val="kk-KZ" w:eastAsia="en-US"/>
        </w:rPr>
        <w:t xml:space="preserve"> -</w:t>
      </w:r>
      <w:r>
        <w:rPr>
          <w:lang w:eastAsia="en-US"/>
        </w:rPr>
        <w:t>М</w:t>
      </w:r>
      <w:r>
        <w:rPr>
          <w:lang w:val="kk-KZ" w:eastAsia="en-US"/>
        </w:rPr>
        <w:t>.:</w:t>
      </w:r>
      <w:r>
        <w:rPr>
          <w:lang w:eastAsia="en-US"/>
        </w:rPr>
        <w:t xml:space="preserve"> Прометей, 2021. </w:t>
      </w:r>
      <w:r>
        <w:rPr>
          <w:lang w:val="kk-KZ" w:eastAsia="en-US"/>
        </w:rPr>
        <w:t>-</w:t>
      </w:r>
      <w:r>
        <w:rPr>
          <w:lang w:eastAsia="en-US"/>
        </w:rPr>
        <w:t xml:space="preserve"> 330 c.</w:t>
      </w:r>
      <w:r>
        <w:rPr>
          <w:b/>
          <w:bCs/>
          <w:lang w:eastAsia="en-US"/>
        </w:rPr>
        <w:t xml:space="preserve">  </w:t>
      </w:r>
      <w:r>
        <w:rPr>
          <w:color w:val="000000" w:themeColor="text1"/>
          <w:lang w:val="en-US" w:eastAsia="en-US"/>
        </w:rPr>
        <w:t>U</w:t>
      </w:r>
      <w:r>
        <w:rPr>
          <w:color w:val="000000" w:themeColor="text1"/>
          <w:lang w:eastAsia="en-US"/>
        </w:rPr>
        <w:t>RL: </w:t>
      </w:r>
      <w:hyperlink r:id="rId6" w:history="1">
        <w:r>
          <w:rPr>
            <w:rStyle w:val="a3"/>
            <w:color w:val="000000" w:themeColor="text1"/>
            <w:u w:val="none"/>
            <w:lang w:eastAsia="en-US"/>
          </w:rPr>
          <w:t>https://www.studentlibrary.ru/book/ISBN9785001721994.html </w:t>
        </w:r>
        <w:r>
          <w:rPr>
            <w:rStyle w:val="a3"/>
            <w:color w:val="000000" w:themeColor="text1"/>
            <w:u w:val="none"/>
            <w:lang w:val="kk-KZ" w:eastAsia="en-US"/>
          </w:rPr>
          <w:t>113</w:t>
        </w:r>
      </w:hyperlink>
      <w:r>
        <w:rPr>
          <w:rStyle w:val="a3"/>
          <w:color w:val="000000" w:themeColor="text1"/>
          <w:u w:val="none"/>
          <w:lang w:val="kk-KZ" w:eastAsia="en-US"/>
        </w:rPr>
        <w:t>.</w:t>
      </w:r>
    </w:p>
    <w:p w14:paraId="1E2116D1" w14:textId="77777777" w:rsidR="00BF6139" w:rsidRDefault="00BF6139" w:rsidP="00BF6139">
      <w:pPr>
        <w:pStyle w:val="article-listitem"/>
        <w:numPr>
          <w:ilvl w:val="0"/>
          <w:numId w:val="1"/>
        </w:numPr>
        <w:shd w:val="clear" w:color="auto" w:fill="FFFFFF"/>
        <w:spacing w:before="0" w:beforeAutospacing="0" w:after="0" w:afterAutospacing="0" w:line="252" w:lineRule="auto"/>
        <w:ind w:left="-119" w:firstLine="0"/>
      </w:pPr>
      <w:r>
        <w:rPr>
          <w:rStyle w:val="a3"/>
          <w:color w:val="000000" w:themeColor="text1"/>
          <w:lang w:val="kk-KZ" w:eastAsia="en-US"/>
        </w:rPr>
        <w:t xml:space="preserve"> </w:t>
      </w:r>
      <w:r>
        <w:rPr>
          <w:lang w:val="kk-KZ" w:eastAsia="en-US"/>
        </w:rPr>
        <w:t>Зуб А.Т. Принятие управленческих решений-М.: Юрайт, 2023-332 с.-</w:t>
      </w:r>
      <w:r>
        <w:rPr>
          <w:color w:val="000000" w:themeColor="text1"/>
          <w:lang w:val="en-US" w:eastAsia="en-US"/>
        </w:rPr>
        <w:t>U</w:t>
      </w:r>
      <w:r>
        <w:rPr>
          <w:color w:val="000000" w:themeColor="text1"/>
          <w:shd w:val="clear" w:color="auto" w:fill="FFFFFF"/>
          <w:lang w:eastAsia="en-US"/>
        </w:rPr>
        <w:t>RL: </w:t>
      </w:r>
      <w:hyperlink r:id="rId7" w:tgtFrame="_blank" w:history="1">
        <w:r>
          <w:rPr>
            <w:rStyle w:val="a3"/>
            <w:color w:val="000000" w:themeColor="text1"/>
            <w:u w:val="none"/>
            <w:bdr w:val="single" w:sz="2" w:space="0" w:color="E5E7EB" w:frame="1"/>
            <w:shd w:val="clear" w:color="auto" w:fill="FFFFFF"/>
            <w:lang w:eastAsia="en-US"/>
          </w:rPr>
          <w:t>https://urait.ru/bcode/511109</w:t>
        </w:r>
      </w:hyperlink>
      <w:r>
        <w:rPr>
          <w:color w:val="000000" w:themeColor="text1"/>
          <w:shd w:val="clear" w:color="auto" w:fill="FFFFFF"/>
          <w:lang w:eastAsia="en-US"/>
        </w:rPr>
        <w:t> </w:t>
      </w:r>
    </w:p>
    <w:p w14:paraId="7675141C" w14:textId="77777777" w:rsidR="00BF6139" w:rsidRDefault="00BF6139" w:rsidP="00BF6139">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Иванов П.В. </w:t>
      </w:r>
      <w:r>
        <w:rPr>
          <w:rFonts w:ascii="Times New Roman" w:hAnsi="Times New Roman" w:cs="Times New Roman"/>
          <w:color w:val="000000"/>
          <w:sz w:val="24"/>
          <w:szCs w:val="24"/>
          <w:shd w:val="clear" w:color="auto" w:fill="FFFFFF"/>
        </w:rPr>
        <w:t>Методы принятия управленческих решений</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w:t>
      </w:r>
      <w:bookmarkStart w:id="2" w:name="_Hlk153720988"/>
      <w:r>
        <w:rPr>
          <w:rFonts w:ascii="Times New Roman" w:hAnsi="Times New Roman" w:cs="Times New Roman"/>
          <w:sz w:val="24"/>
          <w:szCs w:val="24"/>
        </w:rPr>
        <w:t>М</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-350 с.</w:t>
      </w:r>
      <w:r>
        <w:rPr>
          <w:rFonts w:ascii="Times New Roman" w:hAnsi="Times New Roman" w:cs="Times New Roman"/>
          <w:sz w:val="24"/>
          <w:szCs w:val="24"/>
        </w:rPr>
        <w:t xml:space="preserve">  </w:t>
      </w:r>
      <w:bookmarkEnd w:id="2"/>
      <w:r>
        <w:rPr>
          <w:rFonts w:ascii="Times New Roman" w:hAnsi="Times New Roman" w:cs="Times New Roman"/>
          <w:color w:val="000000" w:themeColor="text1"/>
          <w:sz w:val="24"/>
          <w:szCs w:val="24"/>
          <w:shd w:val="clear" w:color="auto" w:fill="FFFFFF"/>
        </w:rPr>
        <w:t>URL: </w:t>
      </w:r>
      <w:hyperlink r:id="rId8"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rPr>
          <w:t>https://urait.ru/bcode/530956</w:t>
        </w:r>
      </w:hyperlink>
      <w:r>
        <w:rPr>
          <w:rFonts w:ascii="Times New Roman" w:hAnsi="Times New Roman" w:cs="Times New Roman"/>
          <w:color w:val="000000" w:themeColor="text1"/>
          <w:sz w:val="24"/>
          <w:szCs w:val="24"/>
        </w:rPr>
        <w:t xml:space="preserve"> </w:t>
      </w:r>
    </w:p>
    <w:p w14:paraId="04915B41" w14:textId="77777777" w:rsidR="00BF6139" w:rsidRDefault="00BF6139" w:rsidP="00BF6139">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Микони С.В. Теория принятия управленческих решений -Санкт-Петербург: Лань,  2022-384 с. https://reader.lanbook.com/book/261191</w:t>
      </w:r>
    </w:p>
    <w:p w14:paraId="57668170" w14:textId="77777777" w:rsidR="00BF6139" w:rsidRDefault="00BF6139" w:rsidP="00BF6139">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rPr>
        <w:t xml:space="preserve">Соловьев </w:t>
      </w:r>
      <w:proofErr w:type="gramStart"/>
      <w:r>
        <w:rPr>
          <w:rFonts w:ascii="Times New Roman" w:hAnsi="Times New Roman" w:cs="Times New Roman"/>
          <w:sz w:val="24"/>
          <w:szCs w:val="24"/>
          <w:lang w:val="kk-KZ"/>
        </w:rPr>
        <w:t>А.И.</w:t>
      </w:r>
      <w:proofErr w:type="gramEnd"/>
      <w:r>
        <w:rPr>
          <w:rFonts w:ascii="Times New Roman" w:hAnsi="Times New Roman" w:cs="Times New Roman"/>
          <w:sz w:val="24"/>
          <w:szCs w:val="24"/>
          <w:lang w:val="kk-KZ"/>
        </w:rPr>
        <w:t xml:space="preserve"> Принятие и испольнение государственных решений-М.: Прометей, 2023-498 с.    http://iguip.narod.ru/sokolov/Present_Prinyatie_Gosudarstvennyh_i_Polit_resheniy.pdf</w:t>
      </w:r>
    </w:p>
    <w:p w14:paraId="128081B4" w14:textId="77777777" w:rsidR="00BF6139" w:rsidRDefault="00BF6139" w:rsidP="00BF6139">
      <w:pPr>
        <w:pStyle w:val="a4"/>
        <w:numPr>
          <w:ilvl w:val="0"/>
          <w:numId w:val="1"/>
        </w:numPr>
        <w:spacing w:after="0" w:line="240" w:lineRule="auto"/>
        <w:ind w:left="22" w:firstLine="0"/>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Тесленко И.Б.</w:t>
      </w:r>
      <w:r>
        <w:rPr>
          <w:rFonts w:ascii="Times New Roman" w:hAnsi="Times New Roman" w:cs="Times New Roman"/>
          <w:sz w:val="24"/>
          <w:szCs w:val="24"/>
          <w:lang w:val="kk-KZ"/>
        </w:rPr>
        <w:t xml:space="preserve"> Теория принятия управленческих решений-М.: КНОРУС, 2022-200 с.</w:t>
      </w:r>
    </w:p>
    <w:p w14:paraId="66FC8BF6" w14:textId="77777777" w:rsidR="00BF6139" w:rsidRDefault="00BF6139" w:rsidP="00BF6139">
      <w:pPr>
        <w:spacing w:after="0" w:line="240" w:lineRule="auto"/>
        <w:ind w:left="22"/>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019257B4" w14:textId="77777777" w:rsidR="00BF6139" w:rsidRDefault="00BF6139" w:rsidP="00BF6139">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color w:val="000000"/>
          <w:sz w:val="24"/>
          <w:szCs w:val="24"/>
          <w:bdr w:val="single" w:sz="2" w:space="0" w:color="E5E7EB" w:frame="1"/>
          <w:shd w:val="clear" w:color="auto" w:fill="FFFFFF"/>
        </w:rPr>
        <w:t>Филинов-Чернышев, Н. Б. </w:t>
      </w:r>
      <w:r>
        <w:rPr>
          <w:rFonts w:ascii="Times New Roman" w:hAnsi="Times New Roman" w:cs="Times New Roman"/>
          <w:color w:val="000000"/>
          <w:sz w:val="24"/>
          <w:szCs w:val="24"/>
          <w:shd w:val="clear" w:color="auto" w:fill="FFFFFF"/>
        </w:rPr>
        <w:t> Разработка и принятие управленческих решений </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М</w:t>
      </w:r>
      <w:r>
        <w:rPr>
          <w:rFonts w:ascii="Times New Roman" w:hAnsi="Times New Roman" w:cs="Times New Roman"/>
          <w:sz w:val="24"/>
          <w:szCs w:val="24"/>
          <w:lang w:val="kk-KZ"/>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-338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URL: </w:t>
      </w:r>
      <w:hyperlink r:id="rId9"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lang w:val="kk-KZ"/>
          </w:rPr>
          <w:t>https://urait.ru/bcode/534074</w:t>
        </w:r>
      </w:hyperlink>
    </w:p>
    <w:p w14:paraId="663B471D" w14:textId="77777777" w:rsidR="00BF6139" w:rsidRDefault="00BF6139" w:rsidP="00BF6139">
      <w:pPr>
        <w:spacing w:after="0" w:line="240" w:lineRule="auto"/>
        <w:rPr>
          <w:rFonts w:ascii="Times New Roman" w:hAnsi="Times New Roman" w:cs="Times New Roman"/>
          <w:sz w:val="24"/>
          <w:szCs w:val="24"/>
          <w:lang w:val="kk-KZ"/>
        </w:rPr>
      </w:pPr>
    </w:p>
    <w:p w14:paraId="0B24229E" w14:textId="77777777" w:rsidR="00BF6139" w:rsidRDefault="00BF6139" w:rsidP="00BF613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0450C8BD" w14:textId="77777777" w:rsidR="00BF6139" w:rsidRDefault="00BF6139" w:rsidP="00BF6139">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lang w:val="kk-KZ"/>
          <w14:ligatures w14:val="none"/>
        </w:rPr>
      </w:pPr>
      <w:r>
        <w:rPr>
          <w:rFonts w:ascii="Times New Roman" w:hAnsi="Times New Roman" w:cs="Times New Roman"/>
          <w:kern w:val="0"/>
          <w:sz w:val="24"/>
          <w:szCs w:val="24"/>
          <w:lang w:val="kk-KZ"/>
          <w14:ligatures w14:val="none"/>
        </w:rPr>
        <w:t>1.Нұртазин М.С. Қазақстандағы жергілікті мемлекеттік басқару және мемлекеттік қызмет жүйелері : оқу құралы.-Алматы : Бастау, 2018.-256 б.</w:t>
      </w:r>
    </w:p>
    <w:p w14:paraId="2A31BD20" w14:textId="77777777" w:rsidR="00BF6139" w:rsidRDefault="00BF6139" w:rsidP="00BF6139">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2.Одегов Ю.Г., Кармашов С.А., Лабаджян М.Г. Кадровая политика и кадровое планирование -М.: Юрайт, 2020-202 с.</w:t>
      </w:r>
    </w:p>
    <w:p w14:paraId="51312C85" w14:textId="77777777" w:rsidR="00BF6139" w:rsidRDefault="00BF6139" w:rsidP="00BF613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3. Оксфорд  экономика сөздігі  = A Dictionary of Economics (Oxford Quick Reference) : сөздік  -Алматы : "Ұлттық аударма бюросы" ҚҚ, 2019 - 606 б.</w:t>
      </w:r>
    </w:p>
    <w:p w14:paraId="6685D77C" w14:textId="77777777" w:rsidR="00BF6139" w:rsidRDefault="00BF6139" w:rsidP="00BF613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4.Уилтон, Ник. HR-менеджментке кіріспе = An Introduction to Human Resource Management - Алматы: "Ұлттық аударма бюросы" ҚҚ, 2019. — 531 б.</w:t>
      </w:r>
    </w:p>
    <w:p w14:paraId="37A8A2D6" w14:textId="77777777" w:rsidR="00BF6139" w:rsidRDefault="00BF6139" w:rsidP="00BF613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 М. Коннолли, Л. Хармс, Д. Мэйдмент Әлеуметтік жұмыс: контексі мен практикасы  – Нұр-Сұлтан: "Ұлттық аударма бюросы ҚҚ, 2020 – 382 б.</w:t>
      </w:r>
    </w:p>
    <w:p w14:paraId="5B7BD012" w14:textId="77777777" w:rsidR="00BF6139" w:rsidRDefault="00BF6139" w:rsidP="00BF613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6. Стивен П. Роббинс, Тимати А. Джадж </w:t>
      </w:r>
    </w:p>
    <w:p w14:paraId="37EA24B2" w14:textId="77777777" w:rsidR="00BF6139" w:rsidRDefault="00BF6139" w:rsidP="00BF613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2019 - 487 б.</w:t>
      </w:r>
    </w:p>
    <w:p w14:paraId="2C8E988E" w14:textId="77777777" w:rsidR="00BF6139" w:rsidRDefault="00BF6139" w:rsidP="00BF613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 Р. У. Гриффин Менеджмент = Management  - Астана: "Ұлттық аударма бюросы" ҚҚ, 2018 - 766 б.</w:t>
      </w:r>
    </w:p>
    <w:p w14:paraId="757F5BE5" w14:textId="77777777" w:rsidR="00BF6139" w:rsidRDefault="00BF6139" w:rsidP="00BF613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1F55801" w14:textId="77777777" w:rsidR="00BF6139" w:rsidRDefault="00BF6139" w:rsidP="00BF613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C3DE2ED" w14:textId="77777777" w:rsidR="00BF6139" w:rsidRDefault="00BF6139" w:rsidP="00BF613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О’Лири, Зина. Зерттеу жобасын жүргізу: негізгі нұсқаулық : монография - Алматы: "Ұлттық аударма бюросы" ҚҚ, 2020 - 470 б.</w:t>
      </w:r>
    </w:p>
    <w:p w14:paraId="5D37594A" w14:textId="77777777" w:rsidR="00BF6139" w:rsidRDefault="00BF6139" w:rsidP="00BF613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Шваб, Клаус.Төртінші индустриялық революция  = The Fourth Industrial Revolution : [монография] - Астана: "Ұлттық аударма бюросы" ҚҚ, 2018- 198 б.</w:t>
      </w:r>
    </w:p>
    <w:p w14:paraId="2974B8D7" w14:textId="77777777" w:rsidR="001632AF" w:rsidRDefault="001632AF">
      <w:pPr>
        <w:rPr>
          <w:lang w:val="kk-KZ"/>
        </w:rPr>
      </w:pPr>
    </w:p>
    <w:p w14:paraId="229F3EA9" w14:textId="77777777" w:rsidR="004D7B93" w:rsidRDefault="004D7B93">
      <w:pPr>
        <w:rPr>
          <w:lang w:val="kk-KZ"/>
        </w:rPr>
      </w:pPr>
    </w:p>
    <w:p w14:paraId="5A8C0524" w14:textId="77777777" w:rsidR="00606512" w:rsidRDefault="00606512" w:rsidP="00606512">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48AE23FF" w14:textId="77777777" w:rsidR="00606512" w:rsidRDefault="00000000" w:rsidP="00606512">
      <w:pPr>
        <w:pStyle w:val="a4"/>
        <w:numPr>
          <w:ilvl w:val="0"/>
          <w:numId w:val="3"/>
        </w:numPr>
        <w:rPr>
          <w:rFonts w:ascii="Times New Roman" w:hAnsi="Times New Roman" w:cs="Times New Roman"/>
          <w:color w:val="000000" w:themeColor="text1"/>
          <w:sz w:val="28"/>
          <w:szCs w:val="28"/>
          <w:lang w:val="kk-KZ"/>
        </w:rPr>
      </w:pPr>
      <w:hyperlink r:id="rId10" w:history="1">
        <w:r w:rsidR="00606512">
          <w:rPr>
            <w:rStyle w:val="a3"/>
            <w:rFonts w:ascii="Times New Roman" w:hAnsi="Times New Roman" w:cs="Times New Roman"/>
            <w:color w:val="000000" w:themeColor="text1"/>
            <w:sz w:val="28"/>
            <w:szCs w:val="28"/>
            <w:u w:val="none"/>
            <w:lang w:val="kk-KZ"/>
          </w:rPr>
          <w:t>https://iguip.narod.ru/sokolov/Present_Prinyatie_Gosudarstvennyh_i_Polit_resheniy.pdf</w:t>
        </w:r>
      </w:hyperlink>
    </w:p>
    <w:p w14:paraId="5BA7D962" w14:textId="77777777" w:rsidR="00606512" w:rsidRDefault="00606512" w:rsidP="00606512">
      <w:pPr>
        <w:pStyle w:val="a4"/>
        <w:numPr>
          <w:ilvl w:val="0"/>
          <w:numId w:val="3"/>
        </w:numPr>
        <w:rPr>
          <w:lang w:val="kk-KZ"/>
        </w:rPr>
      </w:pPr>
      <w:r>
        <w:rPr>
          <w:color w:val="000000" w:themeColor="text1"/>
          <w:lang w:val="kk-KZ"/>
        </w:rPr>
        <w:t>U</w:t>
      </w:r>
      <w:r>
        <w:rPr>
          <w:color w:val="000000" w:themeColor="text1"/>
          <w:shd w:val="clear" w:color="auto" w:fill="FFFFFF"/>
          <w:lang w:val="kk-KZ"/>
        </w:rPr>
        <w:t>RL: </w:t>
      </w:r>
      <w:hyperlink r:id="rId11" w:tgtFrame="_blank" w:history="1">
        <w:r>
          <w:rPr>
            <w:rStyle w:val="a3"/>
            <w:color w:val="000000" w:themeColor="text1"/>
            <w:u w:val="none"/>
            <w:bdr w:val="single" w:sz="2" w:space="0" w:color="E5E7EB" w:frame="1"/>
            <w:shd w:val="clear" w:color="auto" w:fill="FFFFFF"/>
            <w:lang w:val="kk-KZ"/>
          </w:rPr>
          <w:t>https://urait.ru/bcode/511109</w:t>
        </w:r>
      </w:hyperlink>
      <w:r>
        <w:rPr>
          <w:color w:val="000000" w:themeColor="text1"/>
          <w:shd w:val="clear" w:color="auto" w:fill="FFFFFF"/>
          <w:lang w:val="kk-KZ"/>
        </w:rPr>
        <w:t> </w:t>
      </w:r>
    </w:p>
    <w:p w14:paraId="514B6615" w14:textId="77777777" w:rsidR="00606512" w:rsidRDefault="00606512" w:rsidP="00606512">
      <w:pPr>
        <w:pStyle w:val="a4"/>
        <w:numPr>
          <w:ilvl w:val="0"/>
          <w:numId w:val="3"/>
        </w:numPr>
        <w:spacing w:after="0" w:line="240" w:lineRule="auto"/>
        <w:jc w:val="both"/>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54981988" w14:textId="77777777" w:rsidR="00606512" w:rsidRDefault="00606512" w:rsidP="00606512">
      <w:pPr>
        <w:rPr>
          <w:lang w:val="kk-KZ"/>
        </w:rPr>
      </w:pPr>
    </w:p>
    <w:p w14:paraId="22F4678B" w14:textId="77777777" w:rsidR="004D7B93" w:rsidRPr="00BB711F" w:rsidRDefault="004D7B93">
      <w:pPr>
        <w:rPr>
          <w:lang w:val="kk-KZ"/>
        </w:rPr>
      </w:pPr>
    </w:p>
    <w:sectPr w:rsidR="004D7B93" w:rsidRPr="00BB7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F5A"/>
    <w:multiLevelType w:val="hybridMultilevel"/>
    <w:tmpl w:val="98AA4734"/>
    <w:lvl w:ilvl="0" w:tplc="E8D011E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59219C"/>
    <w:multiLevelType w:val="hybridMultilevel"/>
    <w:tmpl w:val="D604DD2C"/>
    <w:lvl w:ilvl="0" w:tplc="85D47C5E">
      <w:start w:val="2"/>
      <w:numFmt w:val="decimal"/>
      <w:lvlText w:val="%1."/>
      <w:lvlJc w:val="left"/>
      <w:pPr>
        <w:ind w:left="927"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2" w15:restartNumberingAfterBreak="0">
    <w:nsid w:val="1DD370D8"/>
    <w:multiLevelType w:val="hybridMultilevel"/>
    <w:tmpl w:val="9A9A73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AD05C8D"/>
    <w:multiLevelType w:val="hybridMultilevel"/>
    <w:tmpl w:val="BE0425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34035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33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480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903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E2"/>
    <w:rsid w:val="000F68A0"/>
    <w:rsid w:val="001632AF"/>
    <w:rsid w:val="004D123A"/>
    <w:rsid w:val="004D7B93"/>
    <w:rsid w:val="00606512"/>
    <w:rsid w:val="00BB711F"/>
    <w:rsid w:val="00BF6139"/>
    <w:rsid w:val="00E22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99BC"/>
  <w15:chartTrackingRefBased/>
  <w15:docId w15:val="{A2C1D81B-F4E9-47C5-B223-DE4689E0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139"/>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6139"/>
    <w:rPr>
      <w:color w:val="0000FF"/>
      <w:u w:val="single"/>
    </w:rPr>
  </w:style>
  <w:style w:type="paragraph" w:styleId="a4">
    <w:name w:val="List Paragraph"/>
    <w:basedOn w:val="a"/>
    <w:uiPriority w:val="34"/>
    <w:qFormat/>
    <w:rsid w:val="00BF6139"/>
    <w:pPr>
      <w:spacing w:line="252" w:lineRule="auto"/>
      <w:ind w:left="720"/>
      <w:contextualSpacing/>
    </w:pPr>
  </w:style>
  <w:style w:type="paragraph" w:customStyle="1" w:styleId="article-listitem">
    <w:name w:val="article-list__item"/>
    <w:basedOn w:val="a"/>
    <w:rsid w:val="00BF613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BF6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969130">
      <w:bodyDiv w:val="1"/>
      <w:marLeft w:val="0"/>
      <w:marRight w:val="0"/>
      <w:marTop w:val="0"/>
      <w:marBottom w:val="0"/>
      <w:divBdr>
        <w:top w:val="none" w:sz="0" w:space="0" w:color="auto"/>
        <w:left w:val="none" w:sz="0" w:space="0" w:color="auto"/>
        <w:bottom w:val="none" w:sz="0" w:space="0" w:color="auto"/>
        <w:right w:val="none" w:sz="0" w:space="0" w:color="auto"/>
      </w:divBdr>
    </w:div>
    <w:div w:id="1137380029">
      <w:bodyDiv w:val="1"/>
      <w:marLeft w:val="0"/>
      <w:marRight w:val="0"/>
      <w:marTop w:val="0"/>
      <w:marBottom w:val="0"/>
      <w:divBdr>
        <w:top w:val="none" w:sz="0" w:space="0" w:color="auto"/>
        <w:left w:val="none" w:sz="0" w:space="0" w:color="auto"/>
        <w:bottom w:val="none" w:sz="0" w:space="0" w:color="auto"/>
        <w:right w:val="none" w:sz="0" w:space="0" w:color="auto"/>
      </w:divBdr>
    </w:div>
    <w:div w:id="156822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09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ait.ru/bcode/5111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001721994.html&#160;113" TargetMode="External"/><Relationship Id="rId11" Type="http://schemas.openxmlformats.org/officeDocument/2006/relationships/hyperlink" Target="https://urait.ru/bcode/511109" TargetMode="External"/><Relationship Id="rId5" Type="http://schemas.openxmlformats.org/officeDocument/2006/relationships/hyperlink" Target="https://vk.com/away.php?to=https%3A%2F%2Furait.ru%2Fbcode%2F510647&amp;cc_key=" TargetMode="External"/><Relationship Id="rId10" Type="http://schemas.openxmlformats.org/officeDocument/2006/relationships/hyperlink" Target="https://iguip.narod.ru/sokolov/Present_Prinyatie_Gosudarstvennyh_i_Polit_resheniy.pdf" TargetMode="External"/><Relationship Id="rId4" Type="http://schemas.openxmlformats.org/officeDocument/2006/relationships/webSettings" Target="webSettings.xml"/><Relationship Id="rId9" Type="http://schemas.openxmlformats.org/officeDocument/2006/relationships/hyperlink" Target="https://urait.ru/bcode/534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1740</Words>
  <Characters>9924</Characters>
  <Application>Microsoft Office Word</Application>
  <DocSecurity>0</DocSecurity>
  <Lines>82</Lines>
  <Paragraphs>23</Paragraphs>
  <ScaleCrop>false</ScaleCrop>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7</cp:revision>
  <dcterms:created xsi:type="dcterms:W3CDTF">2023-12-18T05:09:00Z</dcterms:created>
  <dcterms:modified xsi:type="dcterms:W3CDTF">2024-01-07T13:44:00Z</dcterms:modified>
</cp:coreProperties>
</file>